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عمر
</w:t>
      </w:r>
    </w:p>
    <w:p>
      <w:pPr/>
      <w:r>
        <w:rPr/>
        <w:t xml:space="preserve">يزيد بن عمر </w:t>
      </w:r>
    </w:p>
    <w:p/>
    <w:p>
      <w:pPr/>
      <w:r>
        <w:rPr/>
        <w:t xml:space="preserve">شيخ، يروي عن سهل بن أبي عمرو مولى عبد الله بن عامر روى عنه أبو عاصم النبيل ويحيى بن واضح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2026-10-15T21:18:36+03:00</dcterms:created>
  <dcterms:modified xsi:type="dcterms:W3CDTF">2026-10-15T21:18:36+03:00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