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علي بن أبي الجمال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علي بن أبي الجمال
</w:t>
      </w:r>
    </w:p>
    <w:p>
      <w:pPr/>
      <w:r>
        <w:rPr/>
        <w:t xml:space="preserve">يحيى بن علي بن أبي الجمال </w:t>
      </w:r>
    </w:p>
    <w:p/>
    <w:p>
      <w:pPr/>
      <w:r>
        <w:rPr/>
        <w:t xml:space="preserve">من أهل حران</w:t>
      </w:r>
    </w:p>
    <w:p/>
    <w:p>
      <w:pPr/>
      <w:r>
        <w:rPr/>
        <w:t xml:space="preserve">يروي عن أبي نعيم ثنا عنه أبو عروبة مات في ذي الحجة سنة سبع وثمانين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2026-10-15T21:22:45+03:00</dcterms:created>
  <dcterms:modified xsi:type="dcterms:W3CDTF">2026-10-15T21:22:45+03:00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