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أحمد بن داود بن جبريل بن يحيى الحنظلي اللؤلؤي أبو زكريا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أحمد بن داود بن جبريل بن يحيى الحنظلي اللؤلؤي أبو زكريا
</w:t>
      </w:r>
    </w:p>
    <w:p>
      <w:pPr/>
      <w:r>
        <w:rPr/>
        <w:t xml:space="preserve">يحيى بن أحمد بن داود بن جبريل بن يحيى الحنظلي اللؤلؤي أبو زكريا </w:t>
      </w:r>
    </w:p>
    <w:p/>
    <w:p>
      <w:pPr/>
      <w:r>
        <w:rPr/>
        <w:t xml:space="preserve">من أهل بلخ</w:t>
      </w:r>
    </w:p>
    <w:p/>
    <w:p>
      <w:pPr/>
      <w:r>
        <w:rPr/>
        <w:t xml:space="preserve">يروي عن مكي بن إبراهيم والغرباء روى عنه 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2026-10-15T20:35:30+03:00</dcterms:created>
  <dcterms:modified xsi:type="dcterms:W3CDTF">2026-10-15T20:35:30+03:00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