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يحيى بن حزام بن منصور الغبري السقطي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يحيى بن حزام بن منصور الغبري السقطي
</w:t>
      </w:r>
    </w:p>
    <w:p>
      <w:pPr/>
      <w:r>
        <w:rPr/>
        <w:t xml:space="preserve">يحيى بن حزام بن منصور الغبري السقطي </w:t>
      </w:r>
    </w:p>
    <w:p/>
    <w:p>
      <w:pPr/>
      <w:r>
        <w:rPr/>
        <w:t xml:space="preserve">من أهل البصرة</w:t>
      </w:r>
    </w:p>
    <w:p/>
    <w:p>
      <w:pPr/>
      <w:r>
        <w:rPr/>
        <w:t xml:space="preserve">يروي عن الأنصاري وأهل بلده حدثنا عنه عبد الله بن قحطبة وغيره من شيوخنا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الثقات لابن حبان،(دائرة المعارف العثمانية بحيدر آباد الدكن الهند،1973،ط 1،ج 9،ص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2026-10-15T21:24:03+03:00</dcterms:created>
  <dcterms:modified xsi:type="dcterms:W3CDTF">2026-10-15T21:24:03+03:00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