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عمر الفراء شيخ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عمر الفراء شيخ كوفي
</w:t>
      </w:r>
    </w:p>
    <w:p>
      <w:pPr/>
      <w:r>
        <w:rPr/>
        <w:t xml:space="preserve">يحيى بن عمر الفراء شيخ كوفي </w:t>
      </w:r>
    </w:p>
    <w:p/>
    <w:p>
      <w:pPr/>
      <w:r>
        <w:rPr/>
        <w:t xml:space="preserve">يروي عن أبي الأحوص روى عنه أحمد بن محمد بن يحيى القطان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2026-10-15T21:23:57+03:00</dcterms:created>
  <dcterms:modified xsi:type="dcterms:W3CDTF">2026-10-15T21:23:57+03:00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