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مسعدة
</w:t>
      </w:r>
    </w:p>
    <w:p>
      <w:pPr/>
      <w:r>
        <w:rPr/>
        <w:t xml:space="preserve">الهذيل بن مسعدة </w:t>
      </w:r>
    </w:p>
    <w:p/>
    <w:p>
      <w:pPr/>
      <w:r>
        <w:rPr/>
        <w:t xml:space="preserve">أخو علي بن مسعدة من أهل البصرة</w:t>
      </w:r>
    </w:p>
    <w:p/>
    <w:p>
      <w:pPr/>
      <w:r>
        <w:rPr/>
        <w:t xml:space="preserve">يروي عن البصريين وقد سمع رياح بن عبيدة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2026-10-17T00:22:15+03:00</dcterms:created>
  <dcterms:modified xsi:type="dcterms:W3CDTF">2026-10-17T00:22:15+03:00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