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أبي هارون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أبي هارون العبدي
</w:t>
      </w:r>
    </w:p>
    <w:p>
      <w:pPr/>
      <w:r>
        <w:rPr/>
        <w:t xml:space="preserve">هارون بن أبي هارون العبدي </w:t>
      </w:r>
    </w:p>
    <w:p/>
    <w:p>
      <w:pPr/>
      <w:r>
        <w:rPr/>
        <w:t xml:space="preserve">يروي عن أبي المليح الرقى عن ميمون بن مهران روى عنه الحضرمي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أبي هارون العبدي البغدادي
</w:t>
      </w:r>
    </w:p>
    <w:p>
      <w:pPr/>
      <w:r>
        <w:rPr/>
        <w:t xml:space="preserve">هارون بن أبي هارون العبدي البغدادي </w:t>
      </w:r>
    </w:p>
    <w:p/>
    <w:p>
      <w:pPr/>
      <w:r>
        <w:rPr/>
        <w:t xml:space="preserve">روى عن بقية بن الوليد وأبي المليح روى عنه موسى بن إسحاق الأنصاري الخطمي وسألته عنه فقال: 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2026-10-16T00:27:11+03:00</dcterms:created>
  <dcterms:modified xsi:type="dcterms:W3CDTF">2026-10-16T00:27:11+03:00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