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الفرج الحلال أبو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الفرج الحلال أبو روح
</w:t>
      </w:r>
    </w:p>
    <w:p>
      <w:pPr/>
      <w:r>
        <w:rPr/>
        <w:t xml:space="preserve">الهيثم بن الفرج الحلال أبو روح </w:t>
      </w:r>
    </w:p>
    <w:p/>
    <w:p>
      <w:pPr/>
      <w:r>
        <w:rPr/>
        <w:t xml:space="preserve">من أهل البصرة يروي عن أبي عاصم وابن مهدى حدثنا عنه محمد بن المنذر بن سعيد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2026-10-16T00:27:10+03:00</dcterms:created>
  <dcterms:modified xsi:type="dcterms:W3CDTF">2026-10-16T00:27:10+03:00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