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أبي خيرة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أبي خيرة المدني
</w:t>
      </w:r>
    </w:p>
    <w:p>
      <w:pPr/>
      <w:r>
        <w:rPr/>
        <w:t xml:space="preserve">الوليد بن أبي خيرة المدني </w:t>
      </w:r>
    </w:p>
    <w:p/>
    <w:p>
      <w:pPr/>
      <w:r>
        <w:rPr/>
        <w:t xml:space="preserve">يروي عن ابن عجلان روى عنه ابنه حدثني محمد بن أحمد الشطوي ببغداد ثنا إسماعيل بن الوليد بن أبي خيرة ثنا أبي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2026-10-16T01:40:36+03:00</dcterms:created>
  <dcterms:modified xsi:type="dcterms:W3CDTF">2026-10-16T01:40:36+03:00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