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 بن ناعم الأزدي أبو حاتم
</w:t>
      </w:r>
    </w:p>
    <w:p>
      <w:pPr>
        <w:jc w:val="start"/>
        <w:bidi/>
      </w:pPr>
      <w:r>
        <w:rPr>
          <w:rFonts w:ascii="arial" w:hAnsi="arial" w:eastAsia="arial" w:cs="arial"/>
          <w:sz w:val="28"/>
          <w:szCs w:val="28"/>
          <w:b w:val="1"/>
          <w:bCs w:val="1"/>
          <w:rtl/>
        </w:rPr>
        <w:t xml:space="preserve">نعيم بن ناعم الأزدي أبو حاتم
</w:t>
      </w:r>
    </w:p>
    <w:p>
      <w:pPr/>
      <w:r>
        <w:rPr/>
        <w:t xml:space="preserve">نعيم بن ناعم الأزدي أبو حاتم </w:t>
      </w:r>
    </w:p>
    <w:p/>
    <w:p>
      <w:pPr/>
      <w:r>
        <w:rPr/>
        <w:t xml:space="preserve">من أهل سمرقند</w:t>
      </w:r>
    </w:p>
    <w:p/>
    <w:p>
      <w:pPr/>
      <w:r>
        <w:rPr/>
        <w:t xml:space="preserve">يروي عن ابن أبي شيبة وأهل العراق وعلي بن حجر وأهل خراسان روى عنه أهل بلده مستقيم الحديث من أهل الورع والفضل والوقوف عن الشبهات مات ليلة الجمعة غرة المحرم بسمرقند سنة ثمان وسبعين ومائتين وصلى عليه يعلى بن حمزة وكان على الشرط بها</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2026-10-16T02:46:00+03:00</dcterms:created>
  <dcterms:modified xsi:type="dcterms:W3CDTF">2026-10-16T02:46:00+03:00</dcterms:modified>
</cp:coreProperties>
</file>

<file path=docProps/custom.xml><?xml version="1.0" encoding="utf-8"?>
<Properties xmlns="http://schemas.openxmlformats.org/officeDocument/2006/custom-properties" xmlns:vt="http://schemas.openxmlformats.org/officeDocument/2006/docPropsVTypes"/>
</file>