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 بن الأخطل بن المهلب بن الرواد بن عبدة بن أيوب بن جابر الأزدي العتكي أبو محمد
</w:t>
      </w:r>
    </w:p>
    <w:p>
      <w:pPr>
        <w:jc w:val="start"/>
        <w:bidi/>
      </w:pPr>
      <w:r>
        <w:rPr>
          <w:rFonts w:ascii="arial" w:hAnsi="arial" w:eastAsia="arial" w:cs="arial"/>
          <w:sz w:val="28"/>
          <w:szCs w:val="28"/>
          <w:b w:val="1"/>
          <w:bCs w:val="1"/>
          <w:rtl/>
        </w:rPr>
        <w:t xml:space="preserve">المهلب بن الأخطل بن المهلب بن الرواد بن عبدة بن أيوب بن جابر الأزدي العتكي أبو محمد
</w:t>
      </w:r>
    </w:p>
    <w:p>
      <w:pPr/>
      <w:r>
        <w:rPr/>
        <w:t xml:space="preserve">المهلب بن الأخطل بن المهلب بن الرواد بن عبدة بن أيوب بن جابر الأزدي العتكي أبو محمد </w:t>
      </w:r>
    </w:p>
    <w:p/>
    <w:p>
      <w:pPr/>
      <w:r>
        <w:rPr/>
        <w:t xml:space="preserve">من أهل تست أول من أظهر السنة بتست ودعا إليها الناس على عبادة دائمة وورع شديد سمع أبا نعيم وعبد الرزاق بن همام وغيرهما مات بتست في سنة تسع وخمسين ومائتين سنة وقع الثلج الكثير بها وله بها عقب والرواد بن عبدة كان يعرف بالأغر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2026-10-17T05:27:46+03:00</dcterms:created>
  <dcterms:modified xsi:type="dcterms:W3CDTF">2026-10-17T05:27:46+03:00</dcterms:modified>
</cp:coreProperties>
</file>

<file path=docProps/custom.xml><?xml version="1.0" encoding="utf-8"?>
<Properties xmlns="http://schemas.openxmlformats.org/officeDocument/2006/custom-properties" xmlns:vt="http://schemas.openxmlformats.org/officeDocument/2006/docPropsVTypes"/>
</file>