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مشرف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مشرف بن عبد الله
</w:t>
      </w:r>
    </w:p>
    <w:p>
      <w:pPr/>
      <w:r>
        <w:rPr/>
        <w:t xml:space="preserve">مشرف بن عبد الله </w:t>
      </w:r>
    </w:p>
    <w:p/>
    <w:p>
      <w:pPr/>
      <w:r>
        <w:rPr/>
        <w:t xml:space="preserve">شيخ من أهل مرو</w:t>
      </w:r>
    </w:p>
    <w:p/>
    <w:p>
      <w:pPr/>
      <w:r>
        <w:rPr/>
        <w:t xml:space="preserve">يروي عن أبي حنيفة الحرف بعد الحرف روى عنه علي بن خشرم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2026-10-17T05:20:48+03:00</dcterms:created>
  <dcterms:modified xsi:type="dcterms:W3CDTF">2026-10-17T05:20:48+03:00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