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معلل بن نفيل الحراني أبو أحمد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معلل بن نفيل الحراني أبو أحمد النهدي
</w:t>
      </w:r>
    </w:p>
    <w:p>
      <w:pPr/>
      <w:r>
        <w:rPr/>
        <w:t xml:space="preserve">معلل بن نفيل الحراني أبو أحمد النهدي </w:t>
      </w:r>
    </w:p>
    <w:p/>
    <w:p>
      <w:pPr/>
      <w:r>
        <w:rPr/>
        <w:t xml:space="preserve">يروي عن موسى بن أعين وعبيد الله بن عمرو حدثنا عنه الحسن بن محمد بن أبي معشر مات سنة تسع وثلاثين ومائتين وهو المعلل بن نفيل بن علي بن نفيل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2026-10-17T06:41:39+03:00</dcterms:created>
  <dcterms:modified xsi:type="dcterms:W3CDTF">2026-10-17T06:41:39+03:00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