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المثنى بن يحيى بن عيسى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المثنى بن يحيى بن عيسى التميمي
</w:t>
      </w:r>
    </w:p>
    <w:p>
      <w:pPr/>
      <w:r>
        <w:rPr/>
        <w:t xml:space="preserve">المثنى بن يحيى بن عيسى التميمي </w:t>
      </w:r>
    </w:p>
    <w:p/>
    <w:p>
      <w:pPr/>
      <w:r>
        <w:rPr/>
        <w:t xml:space="preserve">جد أبي يعلى الموصلي</w:t>
      </w:r>
    </w:p>
    <w:p/>
    <w:p>
      <w:pPr/>
      <w:r>
        <w:rPr/>
        <w:t xml:space="preserve">يروي عن أبي شهاب عن الأعمش روى عنه محمد بن غالب تمتام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2026-10-17T06:41:39+03:00</dcterms:created>
  <dcterms:modified xsi:type="dcterms:W3CDTF">2026-10-17T06:41:39+03:00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