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مخلد بن عمرو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مخلد بن عمرو البلخي
</w:t>
      </w:r>
    </w:p>
    <w:p>
      <w:pPr/>
      <w:r>
        <w:rPr/>
        <w:t xml:space="preserve">مخلد بن عمرو البلخي </w:t>
      </w:r>
    </w:p>
    <w:p/>
    <w:p>
      <w:pPr/>
      <w:r>
        <w:rPr/>
        <w:t xml:space="preserve">شيخ، يروي عن الفضيل بن عياض وأهل العراق حدثنا عنه زكريا بن مسلم الفرخاجردي بالرقة لم أر في حديثه ما يوجب أن يعدل به عن الثقات إلى المجروحين وأنى قبلت روايته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2026-10-17T07:27:44+03:00</dcterms:created>
  <dcterms:modified xsi:type="dcterms:W3CDTF">2026-10-17T07:27:44+03:00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