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مهاجر بن يزيد مولى بن أبي ذئب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مهاجر بن يزيد مولى بن أبي ذئب
</w:t>
      </w:r>
    </w:p>
    <w:p>
      <w:pPr/>
      <w:r>
        <w:rPr/>
        <w:t xml:space="preserve">مهاجر بن يزيد مولى بن أبي ذئب </w:t>
      </w:r>
    </w:p>
    <w:p/>
    <w:p>
      <w:pPr/>
      <w:r>
        <w:rPr/>
        <w:t xml:space="preserve">يروي عن عمر بن عبد العزيز روى عنه بن أبي ذئب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مهاجر بن يزيد
</w:t>
      </w:r>
    </w:p>
    <w:p>
      <w:pPr/>
      <w:r>
        <w:rPr/>
        <w:t xml:space="preserve">مهاجر بن يزيد </w:t>
      </w:r>
    </w:p>
    <w:p/>
    <w:p>
      <w:pPr/>
      <w:r>
        <w:rPr/>
        <w:t xml:space="preserve">مولى لآل بن أبي ذئب العائذي يكنى أبا عبد الله قال بن أبي ذئب كتبت معه إلى عطاء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2026-10-17T07:30:22+03:00</dcterms:created>
  <dcterms:modified xsi:type="dcterms:W3CDTF">2026-10-17T07:30:22+03:00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