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خارجة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خارجة بن مصعب
</w:t>
      </w:r>
    </w:p>
    <w:p>
      <w:pPr/>
      <w:r>
        <w:rPr/>
        <w:t xml:space="preserve">مصعب بن خارجة بن مصعب </w:t>
      </w:r>
    </w:p>
    <w:p/>
    <w:p>
      <w:pPr/>
      <w:r>
        <w:rPr/>
        <w:t xml:space="preserve">من أهل سرخس</w:t>
      </w:r>
    </w:p>
    <w:p/>
    <w:p>
      <w:pPr/>
      <w:r>
        <w:rPr/>
        <w:t xml:space="preserve">يروي عن حماد بن زيد وأبيه روى عنه أهل بلده مات سنة إحدى أو اثنتين ومائتين وكان على قضاء سرخس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2026-10-17T08:19:17+03:00</dcterms:created>
  <dcterms:modified xsi:type="dcterms:W3CDTF">2026-10-17T08:19:17+03:00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