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يحيى السوسي أبو غسان
</w:t>
      </w:r>
    </w:p>
    <w:p>
      <w:pPr>
        <w:jc w:val="start"/>
        <w:bidi/>
      </w:pPr>
      <w:r>
        <w:rPr>
          <w:rFonts w:ascii="arial" w:hAnsi="arial" w:eastAsia="arial" w:cs="arial"/>
          <w:sz w:val="28"/>
          <w:szCs w:val="28"/>
          <w:b w:val="1"/>
          <w:bCs w:val="1"/>
          <w:rtl/>
        </w:rPr>
        <w:t xml:space="preserve">مالك بن يحيى السوسي أبو غسان
</w:t>
      </w:r>
    </w:p>
    <w:p>
      <w:pPr/>
      <w:r>
        <w:rPr/>
        <w:t xml:space="preserve">مالك بن يحيى السوسي أبو غسان </w:t>
      </w:r>
    </w:p>
    <w:p/>
    <w:p>
      <w:pPr/>
      <w:r>
        <w:rPr/>
        <w:t xml:space="preserve">سكن بغداد</w:t>
      </w:r>
    </w:p>
    <w:p/>
    <w:p>
      <w:pPr/>
      <w:r>
        <w:rPr/>
        <w:t xml:space="preserve">يروي عن يزيد بن هارون وعبد الوهاب بن عطاء وأهل العراق روى عنه أهلها مستقيم الحديث حدثنا الحسين بن إسحاق الأصبهاني ثنا مالك بن يحيى السوسي ثنا عبد الوهاب بن عطاءٍ عن معبدٍ عن قتادة عن الحسن في قوله عز وجل واوينهما إلى ربوةٍ ذات قرارٍ ومعينٍ قال بيت المقدس</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2026-10-17T08:21:35+03:00</dcterms:created>
  <dcterms:modified xsi:type="dcterms:W3CDTF">2026-10-17T08:21:35+03:00</dcterms:modified>
</cp:coreProperties>
</file>

<file path=docProps/custom.xml><?xml version="1.0" encoding="utf-8"?>
<Properties xmlns="http://schemas.openxmlformats.org/officeDocument/2006/custom-properties" xmlns:vt="http://schemas.openxmlformats.org/officeDocument/2006/docPropsVTypes"/>
</file>