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عمران الأرسابندي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عمران الأرسابندي
</w:t>
      </w:r>
    </w:p>
    <w:p>
      <w:pPr/>
      <w:r>
        <w:rPr/>
        <w:t xml:space="preserve">محمد بن عمران الأرسابندي </w:t>
      </w:r>
    </w:p>
    <w:p/>
    <w:p>
      <w:pPr/>
      <w:r>
        <w:rPr/>
        <w:t xml:space="preserve">من أهل مرو</w:t>
      </w:r>
    </w:p>
    <w:p/>
    <w:p>
      <w:pPr/>
      <w:r>
        <w:rPr/>
        <w:t xml:space="preserve">يروي عن علي بن حجر السعدي روى عنه أهل بلده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2026-10-17T09:11:58+03:00</dcterms:created>
  <dcterms:modified xsi:type="dcterms:W3CDTF">2026-10-17T09:11:58+03:00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