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بن عبد الله
</w:t>
      </w:r>
    </w:p>
    <w:p>
      <w:pPr/>
      <w:r>
        <w:rPr/>
        <w:t xml:space="preserve">محمد بن زياد بن عبد الله </w:t>
      </w:r>
    </w:p>
    <w:p/>
    <w:p>
      <w:pPr/>
      <w:r>
        <w:rPr/>
        <w:t xml:space="preserve">من ولد عبد الله بن المعقل من أهل البصرة</w:t>
      </w:r>
    </w:p>
    <w:p/>
    <w:p>
      <w:pPr/>
      <w:r>
        <w:rPr/>
        <w:t xml:space="preserve">يروي عن أبي الوليد الطيالسي والبصريين مستقيم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2026-10-17T09:10:49+03:00</dcterms:created>
  <dcterms:modified xsi:type="dcterms:W3CDTF">2026-10-17T09:10:49+03:00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