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الجبار الهمداني يعرف بسندوله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الجبار الهمداني يعرف بسندوله
</w:t>
      </w:r>
    </w:p>
    <w:p>
      <w:pPr/>
      <w:r>
        <w:rPr/>
        <w:t xml:space="preserve">محمد بن عبد الجبار الهمداني يعرف بسندوله </w:t>
      </w:r>
    </w:p>
    <w:p/>
    <w:p>
      <w:pPr/>
      <w:r>
        <w:rPr/>
        <w:t xml:space="preserve">يروي عن أبي نعيم وقد سمع بن المبارك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2026-10-17T10:16:23+03:00</dcterms:created>
  <dcterms:modified xsi:type="dcterms:W3CDTF">2026-10-17T10:16:23+03:00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