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معدان الحراني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معدان الحراني أبو عبد الله
</w:t>
      </w:r>
    </w:p>
    <w:p>
      <w:pPr/>
      <w:r>
        <w:rPr/>
        <w:t xml:space="preserve">محمد بن معدان الحراني أبو عبد الله </w:t>
      </w:r>
    </w:p>
    <w:p/>
    <w:p>
      <w:pPr/>
      <w:r>
        <w:rPr/>
        <w:t xml:space="preserve">يروي عن أبي نعيم وأهل العراق والجزيرة مات سنة ستين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2026-10-17T10:14:23+03:00</dcterms:created>
  <dcterms:modified xsi:type="dcterms:W3CDTF">2026-10-17T10:14:23+03:00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