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الوراق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الوراق أبو جعفر
</w:t>
      </w:r>
    </w:p>
    <w:p>
      <w:pPr/>
      <w:r>
        <w:rPr/>
        <w:t xml:space="preserve">محمد بن علي الوراق أبو جعفر </w:t>
      </w:r>
    </w:p>
    <w:p/>
    <w:p>
      <w:pPr/>
      <w:r>
        <w:rPr/>
        <w:t xml:space="preserve">من أهل بغداد يقال له حمدان بن علي</w:t>
      </w:r>
    </w:p>
    <w:p/>
    <w:p>
      <w:pPr/>
      <w:r>
        <w:rPr/>
        <w:t xml:space="preserve">يروي عن أبي عاصم والبصريين حدثنا عنه محمد بن المنذر بن سعيد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2026-10-17T10:13:49+03:00</dcterms:created>
  <dcterms:modified xsi:type="dcterms:W3CDTF">2026-10-17T10:13:49+03:00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