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بشر أبو حفص الطبرزادفاني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بشر أبو حفص الطبرزادفاني
</w:t>
      </w:r>
    </w:p>
    <w:p>
      <w:pPr/>
      <w:r>
        <w:rPr/>
        <w:t xml:space="preserve">محمد بن بشر أبو حفص الطبرزادفاني </w:t>
      </w:r>
    </w:p>
    <w:p/>
    <w:p>
      <w:pPr/>
      <w:r>
        <w:rPr/>
        <w:t xml:space="preserve">من أهل سرخس</w:t>
      </w:r>
    </w:p>
    <w:p/>
    <w:p>
      <w:pPr/>
      <w:r>
        <w:rPr/>
        <w:t xml:space="preserve">يروي عن مكي بن إبراهيم ووهب بن زمعة وأصحاب بن المبارك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2026-10-17T11:13:47+03:00</dcterms:created>
  <dcterms:modified xsi:type="dcterms:W3CDTF">2026-10-17T11:13:47+03:00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