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عمار بن الحارث الوازعي أبو جعفر
</w:t>
      </w:r>
    </w:p>
    <w:p>
      <w:pPr>
        <w:jc w:val="start"/>
        <w:bidi/>
      </w:pPr>
      <w:r>
        <w:rPr>
          <w:rFonts w:ascii="arial" w:hAnsi="arial" w:eastAsia="arial" w:cs="arial"/>
          <w:sz w:val="28"/>
          <w:szCs w:val="28"/>
          <w:b w:val="1"/>
          <w:bCs w:val="1"/>
          <w:rtl/>
        </w:rPr>
        <w:t xml:space="preserve">محمد بن عمار بن الحارث الوازعي أبو جعفر
</w:t>
      </w:r>
    </w:p>
    <w:p>
      <w:pPr/>
      <w:r>
        <w:rPr/>
        <w:t xml:space="preserve">محمد بن عمار بن الحارث الوازعي أبو جعفر </w:t>
      </w:r>
    </w:p>
    <w:p/>
    <w:p>
      <w:pPr/>
      <w:r>
        <w:rPr/>
        <w:t xml:space="preserve">من أهل الري</w:t>
      </w:r>
    </w:p>
    <w:p/>
    <w:p>
      <w:pPr/>
      <w:r>
        <w:rPr/>
        <w:t xml:space="preserve">يروي عن أبي نعيم وأهل العراق حدثنا عنه أحمد بن محمد بن يحيى وغيره مستقيم الحديث سمعت أحمد بن محمد بن يحيى يقول سمعت محمد بن عمار يقول سمعت أبا نعيم يقول سمعت سفيان الثوري يقول الإيمان يزيد وينقص قلت ما تقول أنت يا أبا نعيم فنظر إلى نظرا منكرا ثم قال أقول بقول سفيان ولقد مات مسعر بن كدام وكان من خيارهم وسفيان وشريك شاهدان فما حضرا جنازته ولقد شهد رجل عند شريك سبع مرات فرد شهادته فقيل له في ذلك فقال قبل شهادته من يزعم أن الصلاة ليست من الإيمان سمعت أحمد بن محمد بن يحيى يقول سمعت محمد بن عمار يقول سمعت أبا الوليد الطيالسي يقول لما قدم أبو يوسف الري أتيته فسلمت عليه فلقيني عثمان بن زائدة فقال لي لعلك أتيت هذا الرجل فسلمت عليه فقلت نعم قال بئس ما صنعت قال وما رأت عيناي خيرا من عثمان بن زائدة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2026-10-17T11:27:13+03:00</dcterms:created>
  <dcterms:modified xsi:type="dcterms:W3CDTF">2026-10-17T11:27:13+03:00</dcterms:modified>
</cp:coreProperties>
</file>

<file path=docProps/custom.xml><?xml version="1.0" encoding="utf-8"?>
<Properties xmlns="http://schemas.openxmlformats.org/officeDocument/2006/custom-properties" xmlns:vt="http://schemas.openxmlformats.org/officeDocument/2006/docPropsVTypes"/>
</file>