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دهلم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دهلم
</w:t>
      </w:r>
    </w:p>
    <w:p>
      <w:pPr/>
      <w:r>
        <w:rPr/>
        <w:t xml:space="preserve">محمد بن دهلم </w:t>
      </w:r>
    </w:p>
    <w:p/>
    <w:p>
      <w:pPr/>
      <w:r>
        <w:rPr/>
        <w:t xml:space="preserve">سكن الثغر</w:t>
      </w:r>
    </w:p>
    <w:p/>
    <w:p>
      <w:pPr/>
      <w:r>
        <w:rPr/>
        <w:t xml:space="preserve">يروي عن أبي نعيم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2026-10-17T11:07:47+03:00</dcterms:created>
  <dcterms:modified xsi:type="dcterms:W3CDTF">2026-10-17T11:07:47+03:00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