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الفرح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الفرح البغدادي
</w:t>
      </w:r>
    </w:p>
    <w:p>
      <w:pPr/>
      <w:r>
        <w:rPr/>
        <w:t xml:space="preserve">محمد بن الفرح البغدادي </w:t>
      </w:r>
    </w:p>
    <w:p/>
    <w:p>
      <w:pPr/>
      <w:r>
        <w:rPr/>
        <w:t xml:space="preserve">يروي عن إسماعيل بن علية وأهل البصرة حدثنا عنه محمد بن إسحاق بن إبراهيم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2026-10-17T12:02:27+03:00</dcterms:created>
  <dcterms:modified xsi:type="dcterms:W3CDTF">2026-10-17T12:02:27+03:00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