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عمرو بن الحكم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بن الحكم الهروي
</w:t>
      </w:r>
    </w:p>
    <w:p>
      <w:pPr/>
      <w:r>
        <w:rPr/>
        <w:t xml:space="preserve">محمد بن عمرو بن الحكم الهروي </w:t>
      </w:r>
    </w:p>
    <w:p/>
    <w:p>
      <w:pPr/>
      <w:r>
        <w:rPr/>
        <w:t xml:space="preserve">يروي عن يعلى بن عبيد روى عنه أهل بلده وقد كتب عنه العراقيون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2026-10-17T12:18:55+03:00</dcterms:created>
  <dcterms:modified xsi:type="dcterms:W3CDTF">2026-10-17T12:18:55+03:00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