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هشام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هشام المروزي
</w:t>
      </w:r>
    </w:p>
    <w:p>
      <w:pPr/>
      <w:r>
        <w:rPr/>
        <w:t xml:space="preserve">محمد بن هشام المروزي </w:t>
      </w:r>
    </w:p>
    <w:p/>
    <w:p>
      <w:pPr/>
      <w:r>
        <w:rPr/>
        <w:t xml:space="preserve">من أهل بغداد</w:t>
      </w:r>
    </w:p>
    <w:p/>
    <w:p>
      <w:pPr/>
      <w:r>
        <w:rPr/>
        <w:t xml:space="preserve">يروي عن إسماعيل بن علية وأهل العراق ثنا عنه عمر بن محمد الهمداني وغيره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2026-10-17T13:00:43+03:00</dcterms:created>
  <dcterms:modified xsi:type="dcterms:W3CDTF">2026-10-17T13:00:43+03:00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