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عمارة بن صبيح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عمارة بن صبيح الكوفي
</w:t>
      </w:r>
    </w:p>
    <w:p>
      <w:pPr/>
      <w:r>
        <w:rPr/>
        <w:t xml:space="preserve">محمد بن عمارة بن صبيح الكوفي </w:t>
      </w:r>
    </w:p>
    <w:p/>
    <w:p>
      <w:pPr/>
      <w:r>
        <w:rPr/>
        <w:t xml:space="preserve">يروي عن وكيع حدثنا عنه أحمد بن محمد بن عبد الكريم الوزان بجرجان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الثقات لابن حبان،(دائرة المعارف العثمانية بحيدر آباد الدكن الهند،1973،ط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2026-10-17T13:08:32+03:00</dcterms:created>
  <dcterms:modified xsi:type="dcterms:W3CDTF">2026-10-17T13:08:32+03:00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