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المغيرة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الأصبهاني
</w:t>
      </w:r>
    </w:p>
    <w:p>
      <w:pPr/>
      <w:r>
        <w:rPr/>
        <w:t xml:space="preserve">محمد بن المغيرة الأصبهاني </w:t>
      </w:r>
    </w:p>
    <w:p/>
    <w:p>
      <w:pPr/>
      <w:r>
        <w:rPr/>
        <w:t xml:space="preserve">يروي عن النعمان بن عبد السلام وأبي عاصم روى عنه أسيد بن عاصم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المغيرة الأصبهاني
</w:t>
      </w:r>
    </w:p>
    <w:p>
      <w:pPr/>
      <w:r>
        <w:rPr/>
        <w:t xml:space="preserve">محمد بن المغيرة الأصبهاني </w:t>
      </w:r>
    </w:p>
    <w:p/>
    <w:p>
      <w:pPr/>
      <w:r>
        <w:rPr/>
        <w:t xml:space="preserve">روى عن النعمان بن عبد السلام روى عنه أسيد بن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2026-10-17T13:52:03+03:00</dcterms:created>
  <dcterms:modified xsi:type="dcterms:W3CDTF">2026-10-17T13:52:03+03:00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