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العباس بن رملي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العباس بن رملي السكسكي
</w:t>
      </w:r>
    </w:p>
    <w:p>
      <w:pPr/>
      <w:r>
        <w:rPr/>
        <w:t xml:space="preserve">محمد بن خالد بن العباس بن رملي السكسكي </w:t>
      </w:r>
    </w:p>
    <w:p/>
    <w:p>
      <w:pPr/>
      <w:r>
        <w:rPr/>
        <w:t xml:space="preserve">من أهل دمشق كان ينزل بيت لبيد</w:t>
      </w:r>
    </w:p>
    <w:p/>
    <w:p>
      <w:pPr/>
      <w:r>
        <w:rPr/>
        <w:t xml:space="preserve">يروي عن الوليد وأهل الشام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2026-10-17T14:49:04+03:00</dcterms:created>
  <dcterms:modified xsi:type="dcterms:W3CDTF">2026-10-17T14:49:04+03:00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