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العنبري
</w:t>
      </w:r>
    </w:p>
    <w:p>
      <w:pPr/>
      <w:r>
        <w:rPr/>
        <w:t xml:space="preserve">محمد بن عبد الله العنبري </w:t>
      </w:r>
    </w:p>
    <w:p/>
    <w:p>
      <w:pPr/>
      <w:r>
        <w:rPr/>
        <w:t xml:space="preserve">ابن أخي سوار بن عبد الله من أهل البصرة</w:t>
      </w:r>
    </w:p>
    <w:p/>
    <w:p>
      <w:pPr/>
      <w:r>
        <w:rPr/>
        <w:t xml:space="preserve">يروي عن جعفر بن سليمان الضبعي والفضيل بن عياض الحكايات روى عنه محمد بن داود بن أبي ناجية الإسكندراني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2026-10-17T14:44:32+03:00</dcterms:created>
  <dcterms:modified xsi:type="dcterms:W3CDTF">2026-10-17T14:44:32+03:00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