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الغضيضي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الغضيضي
</w:t>
      </w:r>
    </w:p>
    <w:p>
      <w:pPr/>
      <w:r>
        <w:rPr/>
        <w:t xml:space="preserve">محمد بن يوسف الغضيضي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ابن عيينة وكان راويا لابن وهب حدثنا عنه أبو يعلى الموصلي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الغضيضي
</w:t>
      </w:r>
    </w:p>
    <w:p>
      <w:pPr/>
      <w:r>
        <w:rPr/>
        <w:t xml:space="preserve">محمد بن يوسف الغضيضي </w:t>
      </w:r>
    </w:p>
    <w:p/>
    <w:p>
      <w:pPr/>
      <w:r>
        <w:rPr/>
        <w:t xml:space="preserve">روى عن بن وهب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2026-10-17T14:42:41+03:00</dcterms:created>
  <dcterms:modified xsi:type="dcterms:W3CDTF">2026-10-17T14:42:41+03:00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