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هشام الحراني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هشام الحراني
</w:t>
      </w:r>
    </w:p>
    <w:p>
      <w:pPr/>
      <w:r>
        <w:rPr/>
        <w:t xml:space="preserve">محمد بن هشام الحراني </w:t>
      </w:r>
    </w:p>
    <w:p/>
    <w:p>
      <w:pPr/>
      <w:r>
        <w:rPr/>
        <w:t xml:space="preserve">يروي عن عيسى بن يونس روى عنه ابنه عبد الحميد بن محمد بن هشام إمام مسجد حران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2026-10-17T15:52:00+03:00</dcterms:created>
  <dcterms:modified xsi:type="dcterms:W3CDTF">2026-10-17T15:52:00+03:00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