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الغنوي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الغنوي أبو نصر
</w:t>
      </w:r>
    </w:p>
    <w:p>
      <w:pPr/>
      <w:r>
        <w:rPr/>
        <w:t xml:space="preserve">محمد بن عبد الله الغنوي أبو نصر </w:t>
      </w:r>
    </w:p>
    <w:p/>
    <w:p>
      <w:pPr/>
      <w:r>
        <w:rPr/>
        <w:t xml:space="preserve">صاحب الجرير جار عثمان بن الهيثم من أهل البصرة</w:t>
      </w:r>
    </w:p>
    <w:p/>
    <w:p>
      <w:pPr/>
      <w:r>
        <w:rPr/>
        <w:t xml:space="preserve">يروي عن سعيد بن أبي عروبة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2026-10-17T15:56:08+03:00</dcterms:created>
  <dcterms:modified xsi:type="dcterms:W3CDTF">2026-10-17T15:56:08+03:00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