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أبي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أبي الوزير
</w:t>
      </w:r>
    </w:p>
    <w:p>
      <w:pPr/>
      <w:r>
        <w:rPr/>
        <w:t xml:space="preserve">محمد بن عمر أبي الوزير </w:t>
      </w:r>
    </w:p>
    <w:p/>
    <w:p>
      <w:pPr/>
      <w:r>
        <w:rPr/>
        <w:t xml:space="preserve">مولى بني هاشم من أهل البصرة كنيته أبو مطرف وهو أخو إبراهيم بن أبي الوزير</w:t>
      </w:r>
    </w:p>
    <w:p/>
    <w:p>
      <w:pPr/>
      <w:r>
        <w:rPr/>
        <w:t xml:space="preserve">يروي عن شريك والبصريين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2026-10-17T15:52:06+03:00</dcterms:created>
  <dcterms:modified xsi:type="dcterms:W3CDTF">2026-10-17T15:52:06+03:00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