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النصر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النصر الحارثي
</w:t>
      </w:r>
    </w:p>
    <w:p>
      <w:pPr/>
      <w:r>
        <w:rPr/>
        <w:t xml:space="preserve">محمد بن النصر الحارثي </w:t>
      </w:r>
    </w:p>
    <w:p/>
    <w:p>
      <w:pPr/>
      <w:r>
        <w:rPr/>
        <w:t xml:space="preserve">من عباد أهل الكوفة وقرائهم والحافظين ألسنتهم في أحوالهم وأوقاتهم ما له حديث مسند يرجع إليه إنما له الحكايات في الرقائق وكان صديقا للثوري وفضيل بن عياض روى عنه أهلها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2026-10-17T15:52:06+03:00</dcterms:created>
  <dcterms:modified xsi:type="dcterms:W3CDTF">2026-10-17T15:52:06+03:00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