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بن مقسم الصنعاني
</w:t>
      </w:r>
    </w:p>
    <w:p>
      <w:pPr>
        <w:jc w:val="start"/>
        <w:bidi/>
      </w:pPr>
      <w:r>
        <w:rPr>
          <w:rFonts w:ascii="arial" w:hAnsi="arial" w:eastAsia="arial" w:cs="arial"/>
          <w:sz w:val="28"/>
          <w:szCs w:val="28"/>
          <w:b w:val="1"/>
          <w:bCs w:val="1"/>
          <w:rtl/>
        </w:rPr>
        <w:t xml:space="preserve">محمد بن عمرو بن مقسم الصنعاني
</w:t>
      </w:r>
    </w:p>
    <w:p>
      <w:pPr/>
      <w:r>
        <w:rPr/>
        <w:t xml:space="preserve">محمد بن عمرو بن مقسم الصنعاني </w:t>
      </w:r>
    </w:p>
    <w:p/>
    <w:p>
      <w:pPr/>
      <w:r>
        <w:rPr/>
        <w:t xml:space="preserve">يروي عن عطاء بن مسلم وأهل اليمن روى عنه أهل بلده والغرباء حدثنا أبو خليفة ثنا علي بن المديني ثنا محمد بن عمرو بن مقسم قال سمعت عطاء بن مسلم يقول سمعت وهب بن منبه يقول إن الله كلم موسى في ألف مقام وكان إذا كلمه رئى النور على وجه موسى ثلاثة أيام قال فلم يمس موسى امرأة بعدما كلمه ربه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بن مقسم الصنعاني
</w:t>
      </w:r>
    </w:p>
    <w:p>
      <w:pPr/>
      <w:r>
        <w:rPr/>
        <w:t xml:space="preserve">محمد بن عمرو بن مقسم الصنعاني </w:t>
      </w:r>
    </w:p>
    <w:p/>
    <w:p>
      <w:pPr/>
      <w:r>
        <w:rPr/>
        <w:t xml:space="preserve">سمع وهب بن منبه قوله روى عنه معمر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2026-10-17T16:57:27+03:00</dcterms:created>
  <dcterms:modified xsi:type="dcterms:W3CDTF">2026-10-17T16:57:27+03:00</dcterms:modified>
</cp:coreProperties>
</file>

<file path=docProps/custom.xml><?xml version="1.0" encoding="utf-8"?>
<Properties xmlns="http://schemas.openxmlformats.org/officeDocument/2006/custom-properties" xmlns:vt="http://schemas.openxmlformats.org/officeDocument/2006/docPropsVTypes"/>
</file>