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شور
</w:t>
      </w:r>
    </w:p>
    <w:p>
      <w:pPr/>
      <w:r>
        <w:rPr/>
        <w:t xml:space="preserve">محمد بن عمرو بن شور </w:t>
      </w:r>
    </w:p>
    <w:p/>
    <w:p>
      <w:pPr/>
      <w:r>
        <w:rPr/>
        <w:t xml:space="preserve">يروي عن عبد الله بن حكيم روى عنه محمد بن حمير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2026-10-17T16:53:37+03:00</dcterms:created>
  <dcterms:modified xsi:type="dcterms:W3CDTF">2026-10-17T16:53:37+03:00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