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الثقفي
</w:t>
      </w:r>
    </w:p>
    <w:p>
      <w:pPr/>
      <w:r>
        <w:rPr/>
        <w:t xml:space="preserve">محمد بن إسحاق الثقفي </w:t>
      </w:r>
    </w:p>
    <w:p/>
    <w:p>
      <w:pPr/>
      <w:r>
        <w:rPr/>
        <w:t xml:space="preserve">ثنا أبو كريب ثنا عبد الرحيم بن سليمان ثنا محمد بن علي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2026-10-17T16:53:37+03:00</dcterms:created>
  <dcterms:modified xsi:type="dcterms:W3CDTF">2026-10-17T16:53:37+03:00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