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كثير بن عبيد بن نمير الحذاء
</w:t>
      </w:r>
    </w:p>
    <w:p>
      <w:pPr>
        <w:jc w:val="start"/>
        <w:bidi/>
      </w:pPr>
      <w:r>
        <w:rPr>
          <w:rFonts w:ascii="arial" w:hAnsi="arial" w:eastAsia="arial" w:cs="arial"/>
          <w:sz w:val="28"/>
          <w:szCs w:val="28"/>
          <w:b w:val="1"/>
          <w:bCs w:val="1"/>
          <w:rtl/>
        </w:rPr>
        <w:t xml:space="preserve">كثير بن عبيد بن نمير الحذاء
</w:t>
      </w:r>
    </w:p>
    <w:p>
      <w:pPr/>
      <w:r>
        <w:rPr/>
        <w:t xml:space="preserve">كثير بن عبيد بن نمير الحذاء </w:t>
      </w:r>
    </w:p>
    <w:p/>
    <w:p>
      <w:pPr/>
      <w:r>
        <w:rPr/>
        <w:t xml:space="preserve">من أهل حمص</w:t>
      </w:r>
    </w:p>
    <w:p/>
    <w:p>
      <w:pPr/>
      <w:r>
        <w:rPr/>
        <w:t xml:space="preserve">يروي عن ابن عيينة ويحيى بن سليم حدثنا عنه محمد بن عبيد الله بن الفضل الكلاعي وغيره من شيوخنا وكان من خيار الناس كنيته أبو الحسن المذحجي مات سنة خمس وخمسين ومائتين أو قبلها أو بعدها بقليل</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2026-10-17T16:57:09+03:00</dcterms:created>
  <dcterms:modified xsi:type="dcterms:W3CDTF">2026-10-17T16:57:09+03:00</dcterms:modified>
</cp:coreProperties>
</file>

<file path=docProps/custom.xml><?xml version="1.0" encoding="utf-8"?>
<Properties xmlns="http://schemas.openxmlformats.org/officeDocument/2006/custom-properties" xmlns:vt="http://schemas.openxmlformats.org/officeDocument/2006/docPropsVTypes"/>
</file>