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أبي شيبة يحيى الهلالي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أبي شيبة يحيى الهلالي
</w:t>
      </w:r>
    </w:p>
    <w:p>
      <w:pPr/>
      <w:r>
        <w:rPr/>
        <w:t xml:space="preserve">القاسم بن أبي شيبة يحيى الهلالي </w:t>
      </w:r>
    </w:p>
    <w:p/>
    <w:p>
      <w:pPr/>
      <w:r>
        <w:rPr/>
        <w:t xml:space="preserve">من أهل بغداد جار محرز بن عون</w:t>
      </w:r>
    </w:p>
    <w:p/>
    <w:p>
      <w:pPr/>
      <w:r>
        <w:rPr/>
        <w:t xml:space="preserve">يروي عن إسماعيل بن عياش حدثنا عنه أحمد بن علي بن المثنى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2026-10-17T18:16:34+03:00</dcterms:created>
  <dcterms:modified xsi:type="dcterms:W3CDTF">2026-10-17T18:16:34+03:00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