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غفيرة بنت واقد متعبدة
</w:t>
      </w:r>
    </w:p>
    <w:p>
      <w:pPr>
        <w:jc w:val="start"/>
        <w:bidi/>
      </w:pPr>
      <w:r>
        <w:rPr>
          <w:rFonts w:ascii="arial" w:hAnsi="arial" w:eastAsia="arial" w:cs="arial"/>
          <w:sz w:val="28"/>
          <w:szCs w:val="28"/>
          <w:b w:val="1"/>
          <w:bCs w:val="1"/>
          <w:rtl/>
        </w:rPr>
        <w:t xml:space="preserve">غفيرة بنت واقد متعبدة
</w:t>
      </w:r>
    </w:p>
    <w:p>
      <w:pPr/>
      <w:r>
        <w:rPr/>
        <w:t xml:space="preserve">غفيرة بنت واقد متعبدة </w:t>
      </w:r>
    </w:p>
    <w:p/>
    <w:p>
      <w:pPr/>
      <w:r>
        <w:rPr/>
        <w:t xml:space="preserve">كانت بالبصرة</w:t>
      </w:r>
    </w:p>
    <w:p/>
    <w:p>
      <w:pPr/>
      <w:r>
        <w:rPr/>
        <w:t xml:space="preserve">تروي عن حميدة بنت ثابت البناني عن أبيها ثابت روى عنها محمد بن عبد الملك الدقيقي حدثنا عبد الملك بن محمد بن سميعٍ الدمشقي ثنا محمد بن عبد الملك الدقيقي حدثتنا غفيرة بنت واقدٍ قالت حميدة بنت ثابتٍ حدثتني قالت كان أنسٌ وأبو طلالٍ في بيت ثابتٍ فقال أنسٌ يا أبا طلالٍ متى فقدت بصرك فقال وأنا صبي أعقل قال فهل لا أحدثك حديثاً حدثنيه حبيبي صلى الله عليه وسلم يرويه عن جبرائيل وجبرائيل يرويه عن الله عز وجل وعلا قال يا جبرائيل ما جزاء من سلبت كريمتيه فقال سبحانك لا علم لنا إلا ما علمتنا قال جزاؤه الخلود في داري والنظر إلى وجهي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2026-10-17T18:06:15+03:00</dcterms:created>
  <dcterms:modified xsi:type="dcterms:W3CDTF">2026-10-17T18:06:15+03:00</dcterms:modified>
</cp:coreProperties>
</file>

<file path=docProps/custom.xml><?xml version="1.0" encoding="utf-8"?>
<Properties xmlns="http://schemas.openxmlformats.org/officeDocument/2006/custom-properties" xmlns:vt="http://schemas.openxmlformats.org/officeDocument/2006/docPropsVTypes"/>
</file>