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 بن كليب أبو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كليب أبو غسان
</w:t>
      </w:r>
    </w:p>
    <w:p>
      <w:pPr/>
      <w:r>
        <w:rPr/>
        <w:t xml:space="preserve">عبادة بن كليب أبو غسان </w:t>
      </w:r>
    </w:p>
    <w:p/>
    <w:p>
      <w:pPr/>
      <w:r>
        <w:rPr/>
        <w:t xml:space="preserve">يروي عن الثوري والكوفيين روى عنه أحمد بن عمران الأخنسي ومحمد بن عبادة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2026-10-17T18:06:34+03:00</dcterms:created>
  <dcterms:modified xsi:type="dcterms:W3CDTF">2026-10-17T18:06:34+03:00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