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بن الحسن بن بشر النسائي أبو الحسن الهمداني
</w:t>
      </w:r>
    </w:p>
    <w:p>
      <w:pPr>
        <w:jc w:val="start"/>
        <w:bidi/>
      </w:pPr>
      <w:r>
        <w:rPr>
          <w:rFonts w:ascii="arial" w:hAnsi="arial" w:eastAsia="arial" w:cs="arial"/>
          <w:sz w:val="28"/>
          <w:szCs w:val="28"/>
          <w:b w:val="1"/>
          <w:bCs w:val="1"/>
          <w:rtl/>
        </w:rPr>
        <w:t xml:space="preserve">عمار بن الحسن بن بشر النسائي أبو الحسن الهمداني
</w:t>
      </w:r>
    </w:p>
    <w:p>
      <w:pPr/>
      <w:r>
        <w:rPr/>
        <w:t xml:space="preserve">عمار بن الحسن بن بشر النسائي أبو الحسن الهمداني </w:t>
      </w:r>
    </w:p>
    <w:p/>
    <w:p>
      <w:pPr/>
      <w:r>
        <w:rPr/>
        <w:t xml:space="preserve">يروي عن جرير بن عبد الحميد وسلمة بن الفضل حدثنا عنه محمد بن أحمد بن أبي عون وغيره من شيوخنا كان أصله من الري فانتقل إلى نسا وسكنها كان مولده سنة تسع وستين ومائة ومات سنة ثنتين وأربعين ومائتين سمعت أحمد بن محمد بن الحسن النسوي يقول سمعت عمار بن الحسن ينشد من قبله عمار لا تغفل عن العمل واعمل لنفسك قبل الموت في مهل وربع عليه فإن الله سايلها وليس ينفعها قول بلا عمل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2026-10-17T19:25:53+03:00</dcterms:created>
  <dcterms:modified xsi:type="dcterms:W3CDTF">2026-10-17T19:25:53+03:00</dcterms:modified>
</cp:coreProperties>
</file>

<file path=docProps/custom.xml><?xml version="1.0" encoding="utf-8"?>
<Properties xmlns="http://schemas.openxmlformats.org/officeDocument/2006/custom-properties" xmlns:vt="http://schemas.openxmlformats.org/officeDocument/2006/docPropsVTypes"/>
</file>