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محمد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محمد الحراني
</w:t>
      </w:r>
    </w:p>
    <w:p>
      <w:pPr/>
      <w:r>
        <w:rPr/>
        <w:t xml:space="preserve">عطاء بن محمد الحراني </w:t>
      </w:r>
    </w:p>
    <w:p/>
    <w:p>
      <w:pPr/>
      <w:r>
        <w:rPr/>
        <w:t xml:space="preserve">من عباد أهل الثغر وقرائهم روى عنه أحمد بن حنبل الحكايات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2026-10-17T19:03:24+03:00</dcterms:created>
  <dcterms:modified xsi:type="dcterms:W3CDTF">2026-10-17T19:03:24+03:00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