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 بن محمد بن حبيش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محمد بن حبيش الأودي
</w:t>
      </w:r>
    </w:p>
    <w:p>
      <w:pPr/>
      <w:r>
        <w:rPr/>
        <w:t xml:space="preserve">عمرو بن عبد الله بن محمد بن حبيش الأودي </w:t>
      </w:r>
    </w:p>
    <w:p/>
    <w:p>
      <w:pPr/>
      <w:r>
        <w:rPr/>
        <w:t xml:space="preserve">من أهل الكوفة كنيته أبو عثمان</w:t>
      </w:r>
    </w:p>
    <w:p/>
    <w:p>
      <w:pPr/>
      <w:r>
        <w:rPr/>
        <w:t xml:space="preserve">يروي عن وكيع حدثنا عنه بن خزيمة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2026-10-17T19:24:05+03:00</dcterms:created>
  <dcterms:modified xsi:type="dcterms:W3CDTF">2026-10-17T19:24:05+03:00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