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هشام بن بزرين الحراني أبو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هشام بن بزرين الحراني أبو أمية
</w:t>
      </w:r>
    </w:p>
    <w:p>
      <w:pPr/>
      <w:r>
        <w:rPr/>
        <w:t xml:space="preserve">عمرو بن هشام بن بزرين الحراني أبو أمية </w:t>
      </w:r>
    </w:p>
    <w:p/>
    <w:p>
      <w:pPr/>
      <w:r>
        <w:rPr/>
        <w:t xml:space="preserve">يروي عن عتاب بن بشير ومحمد بن سلمة حدثنا عنه أبو عروبة وغيره من شيوخنا مات بسواد الكوفة وهو ذاهب إلى الحج سنة خمس وأربعين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2026-10-17T19:24:28+03:00</dcterms:created>
  <dcterms:modified xsi:type="dcterms:W3CDTF">2026-10-17T19:24:28+03:00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