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حرب بن عبد الرحمن السكري الجنديسابوري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حرب بن عبد الرحمن السكري الجنديسابوري
</w:t>
      </w:r>
    </w:p>
    <w:p>
      <w:pPr/>
      <w:r>
        <w:rPr/>
        <w:t xml:space="preserve">علي بن حرب بن عبد الرحمن السكري الجنديسابوري </w:t>
      </w:r>
    </w:p>
    <w:p/>
    <w:p>
      <w:pPr/>
      <w:r>
        <w:rPr/>
        <w:t xml:space="preserve">يروي عن أبي نعيم وأبي الوليد ثنا عنه الضحاك بن هارون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2026-10-17T20:22:13+03:00</dcterms:created>
  <dcterms:modified xsi:type="dcterms:W3CDTF">2026-10-17T20:22:13+03:00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